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AD" w:rsidRDefault="007810B5" w:rsidP="00C54E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31 марта – 06 апреля Неделя здоровья матери и ребенка</w:t>
      </w:r>
    </w:p>
    <w:p w:rsidR="00C54E0B" w:rsidRDefault="00FF772D" w:rsidP="00C54E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25523F" wp14:editId="59E46A38">
            <wp:extent cx="2543175" cy="2219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043" t="15108" r="37146" b="18472"/>
                    <a:stretch/>
                  </pic:blipFill>
                  <pic:spPr bwMode="auto">
                    <a:xfrm>
                      <a:off x="0" y="0"/>
                      <a:ext cx="25431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2C5A" w:rsidRDefault="00E22C5A" w:rsidP="00C54E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72D" w:rsidRPr="00FF772D" w:rsidRDefault="00FF772D" w:rsidP="00FF772D">
      <w:pPr>
        <w:pStyle w:val="a7"/>
        <w:shd w:val="clear" w:color="auto" w:fill="FFFFFF"/>
        <w:spacing w:before="0" w:beforeAutospacing="0" w:after="300" w:afterAutospacing="0" w:line="276" w:lineRule="auto"/>
        <w:jc w:val="both"/>
        <w:rPr>
          <w:i/>
          <w:color w:val="201E18"/>
          <w:sz w:val="28"/>
        </w:rPr>
      </w:pPr>
      <w:r>
        <w:rPr>
          <w:color w:val="201E18"/>
          <w:sz w:val="28"/>
        </w:rPr>
        <w:t xml:space="preserve">    </w:t>
      </w:r>
      <w:r w:rsidRPr="00FF772D">
        <w:rPr>
          <w:i/>
          <w:color w:val="201E18"/>
          <w:sz w:val="28"/>
        </w:rPr>
        <w:t>Сохранение здоровья детей – одна из основных задач государственной политики Российской Федерации в сфере защиты интересов детства.</w:t>
      </w:r>
    </w:p>
    <w:p w:rsidR="00FF772D" w:rsidRPr="00FF772D" w:rsidRDefault="00FF772D" w:rsidP="00FF772D">
      <w:pPr>
        <w:pStyle w:val="a7"/>
        <w:shd w:val="clear" w:color="auto" w:fill="FFFFFF"/>
        <w:spacing w:before="0" w:beforeAutospacing="0" w:after="300" w:afterAutospacing="0" w:line="276" w:lineRule="auto"/>
        <w:jc w:val="both"/>
        <w:rPr>
          <w:color w:val="201E18"/>
          <w:sz w:val="28"/>
        </w:rPr>
      </w:pPr>
      <w:r w:rsidRPr="00FF772D">
        <w:rPr>
          <w:color w:val="201E18"/>
          <w:sz w:val="28"/>
        </w:rPr>
        <w:t xml:space="preserve">В целях раннего выявления тяжелых наследственных и врожденных заболеваний проводится </w:t>
      </w:r>
      <w:proofErr w:type="spellStart"/>
      <w:r w:rsidRPr="00FF772D">
        <w:rPr>
          <w:color w:val="201E18"/>
          <w:sz w:val="28"/>
        </w:rPr>
        <w:t>пренатальный</w:t>
      </w:r>
      <w:proofErr w:type="spellEnd"/>
      <w:r w:rsidRPr="00FF772D">
        <w:rPr>
          <w:color w:val="201E18"/>
          <w:sz w:val="28"/>
        </w:rPr>
        <w:t xml:space="preserve"> и неонатальный </w:t>
      </w:r>
      <w:proofErr w:type="spellStart"/>
      <w:r w:rsidRPr="00FF772D">
        <w:rPr>
          <w:color w:val="201E18"/>
          <w:sz w:val="28"/>
        </w:rPr>
        <w:t>скрининги</w:t>
      </w:r>
      <w:proofErr w:type="spellEnd"/>
      <w:r w:rsidRPr="00FF772D">
        <w:rPr>
          <w:color w:val="201E18"/>
          <w:sz w:val="28"/>
        </w:rPr>
        <w:t>, которые позволяют своевременно в первые дни жизни ребенка диагностировать заболевания и начать лечение.</w:t>
      </w:r>
    </w:p>
    <w:p w:rsidR="00FF772D" w:rsidRPr="00FF772D" w:rsidRDefault="00FF772D" w:rsidP="00FF772D">
      <w:pPr>
        <w:pStyle w:val="a7"/>
        <w:shd w:val="clear" w:color="auto" w:fill="FFFFFF"/>
        <w:spacing w:before="0" w:beforeAutospacing="0" w:after="300" w:afterAutospacing="0" w:line="276" w:lineRule="auto"/>
        <w:jc w:val="both"/>
        <w:rPr>
          <w:color w:val="201E18"/>
          <w:sz w:val="28"/>
        </w:rPr>
      </w:pPr>
      <w:r w:rsidRPr="00FF772D">
        <w:rPr>
          <w:color w:val="201E18"/>
          <w:sz w:val="28"/>
        </w:rPr>
        <w:t>Одной из составляющих общественного здоровья является здоровье матери и ребенка, в том числе репродуктивное здоровье и здоровая беременность.</w:t>
      </w:r>
    </w:p>
    <w:p w:rsidR="00FF772D" w:rsidRPr="00FF772D" w:rsidRDefault="00FF772D" w:rsidP="00FF7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Федерации в сфере защиты интересов детства. </w:t>
      </w:r>
    </w:p>
    <w:p w:rsidR="00FF772D" w:rsidRPr="00FF772D" w:rsidRDefault="00FF772D" w:rsidP="00FF7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раннего выявления тяжелых наследственных и врожденных заболеваний проводится неонатальный скрининг, который позволяет своевременно в первые дни жизни ребенка диагностировать заболевания и начать лечение. </w:t>
      </w:r>
    </w:p>
    <w:p w:rsidR="00FF772D" w:rsidRPr="00FF772D" w:rsidRDefault="00FF772D" w:rsidP="00FF7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составляющих общественного здоровья является здоровье матери и ребенка, в том числе репродуктивное здоровье и здоровая беременность. </w:t>
      </w:r>
    </w:p>
    <w:p w:rsidR="00FF772D" w:rsidRPr="00FF772D" w:rsidRDefault="00FF772D" w:rsidP="00FF7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ответственного отношения к репродуктивному здоровью Минздравом России был разработан одноименный типовой проект.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задачами являются оценка состояния репродуктивного здоровья у граждан, повышение медицинской грамотности и информированности населения о факторах риска и факторах, способствующих здоровью репродуктивной системы. </w:t>
      </w:r>
    </w:p>
    <w:p w:rsidR="00FF772D" w:rsidRPr="00FF772D" w:rsidRDefault="00FF772D" w:rsidP="00FF7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 мире более трех из каждых 10 женщин и новорожденных в настоящее время не получают послеродовой помощи в первые дни после рождения – в период, когда происходит большинство случаев материнской и младенческой смертности. В то же время физические и эмоциональные </w:t>
      </w:r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последствия родов – от повреждения тканей до хронических болей и травм – могут быть </w:t>
      </w:r>
      <w:proofErr w:type="spellStart"/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инвалидизирующими</w:t>
      </w:r>
      <w:proofErr w:type="spellEnd"/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проведения соответствующей терапии, однако они нередко легко поддаются лечению, если необходимая помощь оказывается своевременно. </w:t>
      </w:r>
    </w:p>
    <w:p w:rsidR="009D329D" w:rsidRDefault="00FF772D" w:rsidP="00FF7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решения неотложных проблем со здоровьем, эти первые недели после рождения имеют решающее значение для налаживания взаимоотношений и выработки моделей поведения, которые влияют на развитие и здоровье детей в долгосрочной перспективе. Эти руководящие принципы включают рекомендации в отношении консультирования по вопросам грудного вскармливания в целях оказания помощи в формировании привязанности и выработке удобной позиции при кормлении грудью и оказания поддержки родителям в обеспечении ответственного ухода за новорожденными.  </w:t>
      </w:r>
    </w:p>
    <w:p w:rsidR="00FD4372" w:rsidRDefault="00C54E0B" w:rsidP="009D32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7AF1" w:rsidRPr="001C28A2" w:rsidRDefault="00AB7AF1" w:rsidP="001223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28A2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AB7AF1" w:rsidRPr="001C28A2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72CAD"/>
    <w:rsid w:val="00122349"/>
    <w:rsid w:val="001C28A2"/>
    <w:rsid w:val="00470CD7"/>
    <w:rsid w:val="004D1910"/>
    <w:rsid w:val="005250CB"/>
    <w:rsid w:val="0053665D"/>
    <w:rsid w:val="00547AEA"/>
    <w:rsid w:val="00573832"/>
    <w:rsid w:val="0062741D"/>
    <w:rsid w:val="007810B5"/>
    <w:rsid w:val="00972A57"/>
    <w:rsid w:val="009A01A0"/>
    <w:rsid w:val="009D329D"/>
    <w:rsid w:val="009E2042"/>
    <w:rsid w:val="00A76671"/>
    <w:rsid w:val="00A7732B"/>
    <w:rsid w:val="00AB7AF1"/>
    <w:rsid w:val="00C54E0B"/>
    <w:rsid w:val="00CC073D"/>
    <w:rsid w:val="00DF2F6A"/>
    <w:rsid w:val="00E22C5A"/>
    <w:rsid w:val="00FD4372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17</cp:revision>
  <dcterms:created xsi:type="dcterms:W3CDTF">2024-01-12T09:57:00Z</dcterms:created>
  <dcterms:modified xsi:type="dcterms:W3CDTF">2025-03-28T10:44:00Z</dcterms:modified>
</cp:coreProperties>
</file>